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380" w:rsidRPr="00172B2E" w:rsidRDefault="00EB7380" w:rsidP="00EB7380">
      <w:pPr>
        <w:spacing w:before="900" w:after="140"/>
        <w:jc w:val="center"/>
        <w:rPr>
          <w:rFonts w:ascii="Times New Roman" w:hAnsi="Times New Roman"/>
          <w:lang w:val="en-US"/>
        </w:rPr>
      </w:pPr>
      <w:bookmarkStart w:id="0" w:name="_Hlk177373611"/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9420" cy="563880"/>
            <wp:effectExtent l="0" t="0" r="0" b="7620"/>
            <wp:wrapNone/>
            <wp:docPr id="302407722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380" w:rsidRDefault="00EB7380" w:rsidP="00EB7380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Черкаськ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рад</w:t>
      </w: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EB7380" w:rsidRDefault="00EB7380" w:rsidP="00EB738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1410">
        <w:rPr>
          <w:rFonts w:ascii="Times New Roman" w:hAnsi="Times New Roman"/>
          <w:b/>
          <w:sz w:val="28"/>
          <w:szCs w:val="28"/>
          <w:lang w:val="ru-RU"/>
        </w:rPr>
        <w:t>ДЕПАРТАМЕНТ ОСВІТИ ТА ГУМАНІТАРНОЇ ПОЛІТИКИ</w:t>
      </w:r>
    </w:p>
    <w:p w:rsidR="00EB7380" w:rsidRPr="00330703" w:rsidRDefault="00EB7380" w:rsidP="00EB738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30703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  <w:lang w:val="en-US"/>
        </w:rPr>
        <w:t>EPARTMENT</w:t>
      </w:r>
      <w:r w:rsidRPr="0033070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330703">
        <w:rPr>
          <w:rFonts w:ascii="Times New Roman" w:hAnsi="Times New Roman"/>
          <w:b/>
          <w:sz w:val="28"/>
          <w:szCs w:val="28"/>
          <w:lang w:val="en-US"/>
        </w:rPr>
        <w:t xml:space="preserve"> E</w:t>
      </w:r>
      <w:r>
        <w:rPr>
          <w:rFonts w:ascii="Times New Roman" w:hAnsi="Times New Roman"/>
          <w:b/>
          <w:sz w:val="28"/>
          <w:szCs w:val="28"/>
          <w:lang w:val="en-US"/>
        </w:rPr>
        <w:t>DUCATION</w:t>
      </w:r>
      <w:r w:rsidRPr="0033070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330703">
        <w:rPr>
          <w:rFonts w:ascii="Times New Roman" w:hAnsi="Times New Roman"/>
          <w:b/>
          <w:sz w:val="28"/>
          <w:szCs w:val="28"/>
          <w:lang w:val="en-US"/>
        </w:rPr>
        <w:t xml:space="preserve"> H</w:t>
      </w:r>
      <w:r>
        <w:rPr>
          <w:rFonts w:ascii="Times New Roman" w:hAnsi="Times New Roman"/>
          <w:b/>
          <w:sz w:val="28"/>
          <w:szCs w:val="28"/>
          <w:lang w:val="en-US"/>
        </w:rPr>
        <w:t>UMANITARIAN</w:t>
      </w:r>
      <w:r w:rsidRPr="00330703">
        <w:rPr>
          <w:rFonts w:ascii="Times New Roman" w:hAnsi="Times New Roman"/>
          <w:b/>
          <w:sz w:val="28"/>
          <w:szCs w:val="28"/>
          <w:lang w:val="en-US"/>
        </w:rPr>
        <w:t xml:space="preserve"> P</w:t>
      </w:r>
      <w:r>
        <w:rPr>
          <w:rFonts w:ascii="Times New Roman" w:hAnsi="Times New Roman"/>
          <w:b/>
          <w:sz w:val="28"/>
          <w:szCs w:val="28"/>
          <w:lang w:val="en-US"/>
        </w:rPr>
        <w:t>OLICY</w:t>
      </w:r>
    </w:p>
    <w:p w:rsidR="00EB7380" w:rsidRDefault="00EB7380" w:rsidP="00EB7380">
      <w:pPr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8000, м"/>
        </w:smartTagPr>
        <w:r w:rsidRPr="00B502DB">
          <w:rPr>
            <w:rFonts w:ascii="Times New Roman" w:hAnsi="Times New Roman"/>
          </w:rPr>
          <w:t>18000, м</w:t>
        </w:r>
      </w:smartTag>
      <w:r w:rsidRPr="00B502DB">
        <w:rPr>
          <w:rFonts w:ascii="Times New Roman" w:hAnsi="Times New Roman"/>
        </w:rPr>
        <w:t xml:space="preserve">. Черкаси, вул. Гоголя, 251, </w:t>
      </w:r>
      <w:proofErr w:type="spellStart"/>
      <w:r w:rsidRPr="00B502DB">
        <w:rPr>
          <w:rFonts w:ascii="Times New Roman" w:hAnsi="Times New Roman"/>
        </w:rPr>
        <w:t>тел</w:t>
      </w:r>
      <w:proofErr w:type="spellEnd"/>
      <w:r w:rsidRPr="00B502DB">
        <w:rPr>
          <w:rFonts w:ascii="Times New Roman" w:hAnsi="Times New Roman"/>
        </w:rPr>
        <w:t>.</w:t>
      </w:r>
      <w:r>
        <w:rPr>
          <w:rFonts w:ascii="Times New Roman" w:hAnsi="Times New Roman"/>
        </w:rPr>
        <w:t>/факс</w:t>
      </w:r>
      <w:r w:rsidRPr="00B502DB">
        <w:rPr>
          <w:rFonts w:ascii="Times New Roman" w:hAnsi="Times New Roman"/>
        </w:rPr>
        <w:t>: (0472) 37-33-86</w:t>
      </w:r>
      <w:r>
        <w:rPr>
          <w:rFonts w:ascii="Times New Roman" w:hAnsi="Times New Roman"/>
        </w:rPr>
        <w:t>,</w:t>
      </w:r>
    </w:p>
    <w:p w:rsidR="00EB7380" w:rsidRPr="00B502DB" w:rsidRDefault="00EB7380" w:rsidP="00EB7380">
      <w:pPr>
        <w:jc w:val="center"/>
        <w:rPr>
          <w:rFonts w:ascii="Times New Roman" w:hAnsi="Times New Roman"/>
        </w:rPr>
      </w:pPr>
      <w:hyperlink r:id="rId5" w:history="1">
        <w:r w:rsidRPr="00330703">
          <w:rPr>
            <w:rFonts w:ascii="Times New Roman" w:hAnsi="Times New Roman"/>
          </w:rPr>
          <w:t>www.dogp.gov.ua</w:t>
        </w:r>
      </w:hyperlink>
      <w:r>
        <w:rPr>
          <w:rFonts w:ascii="Times New Roman" w:hAnsi="Times New Roman"/>
          <w:lang w:val="en-US"/>
        </w:rPr>
        <w:t xml:space="preserve"> </w:t>
      </w:r>
      <w:r w:rsidRPr="00B502DB">
        <w:rPr>
          <w:rFonts w:ascii="Times New Roman" w:hAnsi="Times New Roman"/>
        </w:rPr>
        <w:t>e-</w:t>
      </w:r>
      <w:proofErr w:type="spellStart"/>
      <w:r w:rsidRPr="00B502DB">
        <w:rPr>
          <w:rFonts w:ascii="Times New Roman" w:hAnsi="Times New Roman"/>
        </w:rPr>
        <w:t>mail</w:t>
      </w:r>
      <w:proofErr w:type="spellEnd"/>
      <w:r w:rsidRPr="00B502DB">
        <w:rPr>
          <w:rFonts w:ascii="Times New Roman" w:hAnsi="Times New Roman"/>
        </w:rPr>
        <w:t xml:space="preserve">: </w:t>
      </w:r>
      <w:proofErr w:type="spellStart"/>
      <w:r w:rsidRPr="004B6230">
        <w:rPr>
          <w:rFonts w:ascii="Times New Roman" w:hAnsi="Times New Roman"/>
        </w:rPr>
        <w:t>uprosv</w:t>
      </w:r>
      <w:proofErr w:type="spellEnd"/>
      <w:r w:rsidRPr="004B6230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ukr.net</w:t>
      </w:r>
      <w:r>
        <w:rPr>
          <w:rFonts w:ascii="Times New Roman" w:hAnsi="Times New Roman"/>
        </w:rPr>
        <w:t xml:space="preserve"> Код ЄДРПОУ 36299692</w:t>
      </w:r>
    </w:p>
    <w:tbl>
      <w:tblPr>
        <w:tblW w:w="9827" w:type="dxa"/>
        <w:jc w:val="center"/>
        <w:tblBorders>
          <w:top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7"/>
      </w:tblGrid>
      <w:tr w:rsidR="00EB7380" w:rsidRPr="00B502DB" w:rsidTr="007D339E">
        <w:trPr>
          <w:jc w:val="center"/>
        </w:trPr>
        <w:tc>
          <w:tcPr>
            <w:tcW w:w="9827" w:type="dxa"/>
          </w:tcPr>
          <w:p w:rsidR="00EB7380" w:rsidRPr="00B502DB" w:rsidRDefault="00EB7380" w:rsidP="007D339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B7380" w:rsidRPr="007F5714" w:rsidRDefault="00EB7380" w:rsidP="00EB7380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X="-102" w:tblpY="1"/>
        <w:tblOverlap w:val="never"/>
        <w:tblW w:w="2356" w:type="pct"/>
        <w:tblLayout w:type="fixed"/>
        <w:tblLook w:val="01E0" w:firstRow="1" w:lastRow="1" w:firstColumn="1" w:lastColumn="1" w:noHBand="0" w:noVBand="0"/>
      </w:tblPr>
      <w:tblGrid>
        <w:gridCol w:w="757"/>
        <w:gridCol w:w="1661"/>
        <w:gridCol w:w="416"/>
        <w:gridCol w:w="1574"/>
      </w:tblGrid>
      <w:tr w:rsidR="00EB7380" w:rsidRPr="00E75EC1" w:rsidTr="007D339E">
        <w:tc>
          <w:tcPr>
            <w:tcW w:w="2743" w:type="pct"/>
            <w:gridSpan w:val="2"/>
            <w:tcBorders>
              <w:bottom w:val="single" w:sz="4" w:space="0" w:color="auto"/>
            </w:tcBorders>
            <w:vAlign w:val="center"/>
          </w:tcPr>
          <w:p w:rsidR="00EB7380" w:rsidRPr="00D16ABF" w:rsidRDefault="00EB7380" w:rsidP="007D3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EB7380" w:rsidRPr="00E75EC1" w:rsidRDefault="00EB7380" w:rsidP="007D339E">
            <w:pPr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vAlign w:val="center"/>
          </w:tcPr>
          <w:p w:rsidR="00EB7380" w:rsidRPr="005E74E8" w:rsidRDefault="00EB7380" w:rsidP="007D33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7380" w:rsidRPr="00E75EC1" w:rsidTr="007D339E">
        <w:tc>
          <w:tcPr>
            <w:tcW w:w="859" w:type="pct"/>
            <w:vAlign w:val="center"/>
          </w:tcPr>
          <w:p w:rsidR="00EB7380" w:rsidRPr="00E75EC1" w:rsidRDefault="00EB7380" w:rsidP="007D339E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C1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vAlign w:val="center"/>
          </w:tcPr>
          <w:p w:rsidR="00EB7380" w:rsidRPr="00F70769" w:rsidRDefault="00EB7380" w:rsidP="007D33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EB7380" w:rsidRPr="00E75EC1" w:rsidRDefault="00EB7380" w:rsidP="007D339E">
            <w:pPr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C1">
              <w:rPr>
                <w:rFonts w:ascii="Times New Roman" w:hAnsi="Times New Roman"/>
                <w:sz w:val="24"/>
                <w:szCs w:val="24"/>
              </w:rPr>
              <w:t>від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380" w:rsidRPr="008439CE" w:rsidRDefault="00EB7380" w:rsidP="007D33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B7380" w:rsidRPr="005E6422" w:rsidRDefault="00EB7380" w:rsidP="00EB7380">
      <w:pPr>
        <w:rPr>
          <w:vanish/>
        </w:rPr>
      </w:pPr>
    </w:p>
    <w:tbl>
      <w:tblPr>
        <w:tblpPr w:leftFromText="180" w:rightFromText="180" w:vertAnchor="text" w:horzAnchor="margin" w:tblpXSpec="right" w:tblpY="18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36"/>
      </w:tblGrid>
      <w:tr w:rsidR="00EB7380" w:rsidRPr="007523AE" w:rsidTr="007D339E">
        <w:trPr>
          <w:cantSplit/>
        </w:trPr>
        <w:tc>
          <w:tcPr>
            <w:tcW w:w="236" w:type="dxa"/>
            <w:vAlign w:val="center"/>
          </w:tcPr>
          <w:p w:rsidR="00EB7380" w:rsidRPr="007523AE" w:rsidRDefault="00EB7380" w:rsidP="007D339E">
            <w:pPr>
              <w:ind w:left="-14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EB7380" w:rsidRPr="007523AE" w:rsidRDefault="00EB7380" w:rsidP="007D339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B7380" w:rsidRDefault="00EB7380" w:rsidP="00EB7380"/>
    <w:p w:rsidR="00EB7380" w:rsidRDefault="00DC5FB4" w:rsidP="00EB73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2FDCE" wp14:editId="046F838F">
                <wp:simplePos x="0" y="0"/>
                <wp:positionH relativeFrom="column">
                  <wp:posOffset>3105150</wp:posOffset>
                </wp:positionH>
                <wp:positionV relativeFrom="paragraph">
                  <wp:posOffset>203835</wp:posOffset>
                </wp:positionV>
                <wp:extent cx="2781300" cy="914400"/>
                <wp:effectExtent l="0" t="0" r="0" b="0"/>
                <wp:wrapNone/>
                <wp:docPr id="101370068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5FB4" w:rsidRDefault="00DC5FB4" w:rsidP="00DC5FB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5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Директорам закладів загальної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C5FB4" w:rsidRDefault="00DC5FB4" w:rsidP="00DC5FB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575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середньої освіти</w:t>
                            </w:r>
                          </w:p>
                          <w:p w:rsidR="00DC5FB4" w:rsidRDefault="00DC5FB4" w:rsidP="00DC5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22FD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4.5pt;margin-top:16.05pt;width:219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" fillcolor="white [3201]" stroked="f" strokeweight=".5pt">
                <v:textbox>
                  <w:txbxContent>
                    <w:p w:rsidR="00DC5FB4" w:rsidRDefault="00DC5FB4" w:rsidP="00DC5FB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B575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Директорам закладів загальної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C5FB4" w:rsidRDefault="00DC5FB4" w:rsidP="00DC5FB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575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середньої освіти</w:t>
                      </w:r>
                    </w:p>
                    <w:p w:rsidR="00DC5FB4" w:rsidRDefault="00DC5FB4" w:rsidP="00DC5FB4"/>
                  </w:txbxContent>
                </v:textbox>
              </v:shape>
            </w:pict>
          </mc:Fallback>
        </mc:AlternateContent>
      </w:r>
    </w:p>
    <w:p w:rsidR="00EB7380" w:rsidRDefault="00EB7380" w:rsidP="00EB7380">
      <w:pPr>
        <w:jc w:val="both"/>
        <w:rPr>
          <w:rFonts w:ascii="Times New Roman" w:hAnsi="Times New Roman"/>
          <w:sz w:val="28"/>
          <w:szCs w:val="28"/>
        </w:rPr>
      </w:pPr>
    </w:p>
    <w:p w:rsidR="009B3766" w:rsidRDefault="009B3766" w:rsidP="00DC5F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</w:p>
    <w:p w:rsidR="009006F9" w:rsidRDefault="009006F9" w:rsidP="009B376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06F9" w:rsidRDefault="009006F9" w:rsidP="009B3766">
      <w:pPr>
        <w:jc w:val="both"/>
        <w:rPr>
          <w:rFonts w:ascii="Times New Roman" w:hAnsi="Times New Roman"/>
          <w:sz w:val="28"/>
          <w:szCs w:val="28"/>
        </w:rPr>
      </w:pPr>
      <w:r w:rsidRPr="009006F9">
        <w:rPr>
          <w:rFonts w:ascii="Times New Roman" w:hAnsi="Times New Roman"/>
          <w:sz w:val="28"/>
          <w:szCs w:val="28"/>
        </w:rPr>
        <w:t>П</w:t>
      </w:r>
      <w:r w:rsidRPr="009006F9">
        <w:rPr>
          <w:rFonts w:ascii="Times New Roman" w:hAnsi="Times New Roman"/>
          <w:sz w:val="28"/>
          <w:szCs w:val="28"/>
        </w:rPr>
        <w:t>ро інформаційну кампанію</w:t>
      </w:r>
    </w:p>
    <w:p w:rsidR="009B3766" w:rsidRDefault="009006F9" w:rsidP="009B3766">
      <w:pPr>
        <w:jc w:val="both"/>
        <w:rPr>
          <w:rFonts w:ascii="Times New Roman" w:hAnsi="Times New Roman"/>
          <w:sz w:val="28"/>
          <w:szCs w:val="28"/>
        </w:rPr>
      </w:pPr>
      <w:r w:rsidRPr="009006F9">
        <w:rPr>
          <w:rFonts w:ascii="Times New Roman" w:hAnsi="Times New Roman"/>
          <w:sz w:val="28"/>
          <w:szCs w:val="28"/>
        </w:rPr>
        <w:t>«Профільна ‒ реформа старшої школи»</w:t>
      </w:r>
    </w:p>
    <w:p w:rsidR="009006F9" w:rsidRDefault="009006F9" w:rsidP="009B3766">
      <w:pPr>
        <w:jc w:val="both"/>
        <w:rPr>
          <w:rFonts w:ascii="Times New Roman" w:hAnsi="Times New Roman"/>
          <w:sz w:val="28"/>
          <w:szCs w:val="28"/>
        </w:rPr>
      </w:pPr>
    </w:p>
    <w:p w:rsidR="009006F9" w:rsidRDefault="009006F9" w:rsidP="009B3766">
      <w:pPr>
        <w:jc w:val="both"/>
        <w:rPr>
          <w:rFonts w:ascii="Times New Roman" w:hAnsi="Times New Roman"/>
          <w:sz w:val="28"/>
          <w:szCs w:val="28"/>
        </w:rPr>
      </w:pPr>
    </w:p>
    <w:p w:rsidR="009006F9" w:rsidRDefault="009006F9" w:rsidP="009006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06F9">
        <w:rPr>
          <w:rFonts w:ascii="Times New Roman" w:hAnsi="Times New Roman"/>
          <w:sz w:val="28"/>
          <w:szCs w:val="28"/>
        </w:rPr>
        <w:t xml:space="preserve">Для ознайомлення та використання у роботі надсилаємо лист Міністерства освіти і науки України від 26.09.2024 № 1/17586-24 про інформаційну кампанію «Профільна ‒ реформа старшої школи». </w:t>
      </w:r>
    </w:p>
    <w:p w:rsidR="009006F9" w:rsidRDefault="009006F9" w:rsidP="009006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06F9">
        <w:rPr>
          <w:rFonts w:ascii="Times New Roman" w:hAnsi="Times New Roman"/>
          <w:sz w:val="28"/>
          <w:szCs w:val="28"/>
        </w:rPr>
        <w:t xml:space="preserve">Детальну інформацію щодо зазначеного заходу можна дізнатися у листі Міністерства освіти і науки України, що додається. </w:t>
      </w:r>
    </w:p>
    <w:p w:rsidR="009006F9" w:rsidRPr="009006F9" w:rsidRDefault="009006F9" w:rsidP="009006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06F9">
        <w:rPr>
          <w:rFonts w:ascii="Times New Roman" w:hAnsi="Times New Roman"/>
          <w:sz w:val="28"/>
          <w:szCs w:val="28"/>
        </w:rPr>
        <w:t>Просимо розміщену у листі інформацію довести до педагогічних працівників та інших зацікавлених осіб підпорядкованих вам закладів освіти та розмістити матеріали на сайті та/або офіційних сторінках відділу освіти.</w:t>
      </w: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Додаток: на </w:t>
      </w:r>
      <w:r w:rsidR="009006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3766" w:rsidRPr="000D4859" w:rsidRDefault="009B3766" w:rsidP="009B3766">
      <w:pPr>
        <w:jc w:val="both"/>
        <w:rPr>
          <w:rFonts w:ascii="Times New Roman" w:hAnsi="Times New Roman"/>
          <w:sz w:val="28"/>
          <w:szCs w:val="28"/>
        </w:rPr>
      </w:pP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</w:p>
    <w:p w:rsidR="009B3766" w:rsidRDefault="009B3766" w:rsidP="009B3766">
      <w:pPr>
        <w:jc w:val="both"/>
        <w:rPr>
          <w:rFonts w:ascii="Times New Roman" w:hAnsi="Times New Roman"/>
          <w:sz w:val="28"/>
          <w:szCs w:val="28"/>
        </w:rPr>
      </w:pPr>
      <w:r w:rsidRPr="00B57522">
        <w:rPr>
          <w:rFonts w:ascii="Times New Roman" w:hAnsi="Times New Roman"/>
          <w:sz w:val="28"/>
          <w:szCs w:val="28"/>
        </w:rPr>
        <w:t xml:space="preserve">Директор департаменту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B57522">
        <w:rPr>
          <w:rFonts w:ascii="Times New Roman" w:hAnsi="Times New Roman"/>
          <w:sz w:val="28"/>
          <w:szCs w:val="28"/>
        </w:rPr>
        <w:t>Богдан БЄЛОВ</w:t>
      </w:r>
    </w:p>
    <w:p w:rsidR="009B3766" w:rsidRDefault="009B3766" w:rsidP="009B3766"/>
    <w:p w:rsidR="009B3766" w:rsidRDefault="009B3766" w:rsidP="009B3766"/>
    <w:p w:rsidR="009B3766" w:rsidRDefault="009B3766" w:rsidP="009B3766"/>
    <w:p w:rsidR="009B3766" w:rsidRPr="000D4859" w:rsidRDefault="009B3766" w:rsidP="009B3766">
      <w:r>
        <w:t>Тетяна ШКУНДА</w:t>
      </w:r>
    </w:p>
    <w:p w:rsidR="009B3766" w:rsidRPr="009006F9" w:rsidRDefault="009B3766" w:rsidP="009B3766">
      <w:pPr>
        <w:rPr>
          <w:lang w:val="ru-RU"/>
        </w:rPr>
      </w:pPr>
      <w:r w:rsidRPr="009006F9">
        <w:rPr>
          <w:lang w:val="ru-RU"/>
        </w:rPr>
        <w:t>54-39-56</w:t>
      </w:r>
    </w:p>
    <w:p w:rsidR="009B3766" w:rsidRDefault="009B3766" w:rsidP="009B3766"/>
    <w:bookmarkEnd w:id="0"/>
    <w:p w:rsidR="00EB7380" w:rsidRDefault="00EB7380"/>
    <w:sectPr w:rsidR="00EB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0"/>
    <w:rsid w:val="000B724E"/>
    <w:rsid w:val="001C4ED9"/>
    <w:rsid w:val="009006F9"/>
    <w:rsid w:val="009B3766"/>
    <w:rsid w:val="00A0457C"/>
    <w:rsid w:val="00DC5FB4"/>
    <w:rsid w:val="00E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F930F"/>
  <w15:chartTrackingRefBased/>
  <w15:docId w15:val="{E9103C47-9B4B-4E14-A1C7-4647C43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g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Степко</dc:creator>
  <cp:keywords/>
  <dc:description/>
  <cp:lastModifiedBy>Євгеній Степко</cp:lastModifiedBy>
  <cp:revision>4</cp:revision>
  <dcterms:created xsi:type="dcterms:W3CDTF">2024-09-16T07:04:00Z</dcterms:created>
  <dcterms:modified xsi:type="dcterms:W3CDTF">2024-10-04T11:52:00Z</dcterms:modified>
</cp:coreProperties>
</file>