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09" w:rsidRDefault="00E87909">
      <w:pPr>
        <w:pStyle w:val="30"/>
        <w:shd w:val="clear" w:color="auto" w:fill="auto"/>
        <w:spacing w:after="47" w:line="240" w:lineRule="exact"/>
        <w:ind w:right="120"/>
        <w:rPr>
          <w:sz w:val="28"/>
          <w:szCs w:val="28"/>
        </w:rPr>
      </w:pPr>
      <w:bookmarkStart w:id="0" w:name="_GoBack"/>
      <w:bookmarkEnd w:id="0"/>
      <w:r w:rsidRPr="00E87909">
        <w:rPr>
          <w:sz w:val="28"/>
          <w:szCs w:val="28"/>
        </w:rPr>
        <w:t xml:space="preserve">ОРГАНІЗАЦІЯ ХАРЧУВАННЯ </w:t>
      </w:r>
    </w:p>
    <w:p w:rsidR="00FF52D2" w:rsidRPr="00E87909" w:rsidRDefault="00E87909">
      <w:pPr>
        <w:pStyle w:val="30"/>
        <w:shd w:val="clear" w:color="auto" w:fill="auto"/>
        <w:spacing w:after="47" w:line="240" w:lineRule="exact"/>
        <w:ind w:right="120"/>
        <w:rPr>
          <w:sz w:val="28"/>
          <w:szCs w:val="28"/>
        </w:rPr>
      </w:pPr>
      <w:r w:rsidRPr="00E87909">
        <w:rPr>
          <w:sz w:val="28"/>
          <w:szCs w:val="28"/>
        </w:rPr>
        <w:t>У ІІ СЕМЕСТРІ 2022-2023 НАВЧАЛЬНОГО РОКУ</w:t>
      </w:r>
    </w:p>
    <w:p w:rsidR="00E87909" w:rsidRDefault="00E87909" w:rsidP="00E87909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E87909" w:rsidRDefault="008B6647" w:rsidP="00E87909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87909">
        <w:rPr>
          <w:sz w:val="28"/>
          <w:szCs w:val="28"/>
        </w:rPr>
        <w:t>Рішенням Черкаської міської ради від 09.11.2021 № 13-13 «Про затвердження Програми організації безкоштовного харчування у закладах загальної середньої освіти комунальної власності міста Черкаси на 2022-2024 роки», зі змінами, внесеними рішенням Черкаської міської ради від 09.12.2021 № 15-24, рішенням виконавчого комітету Черкаської міської ради від 30.08.2022 № 666, рішенням Черкаської міської ради від 01.12.2022 № 33-19, наказом Департаменту освіти та гуманітарної політики від 19.12.2022 №607 «Про організацію харчування учнів закладів загальної середньої освіти міста Черкаси у ІІ семестрі 2022/2023 навчального року» у ІІ семестрі 2022-2023 н.</w:t>
      </w:r>
      <w:r>
        <w:rPr>
          <w:sz w:val="28"/>
          <w:szCs w:val="28"/>
        </w:rPr>
        <w:t xml:space="preserve"> </w:t>
      </w:r>
      <w:r w:rsidRPr="00E87909">
        <w:rPr>
          <w:sz w:val="28"/>
          <w:szCs w:val="28"/>
        </w:rPr>
        <w:t>р. організовано безкоштовне одноразове харчування в школі для учнів 1-11 класів, які навчаються очно</w:t>
      </w:r>
      <w:r>
        <w:rPr>
          <w:sz w:val="28"/>
          <w:szCs w:val="28"/>
        </w:rPr>
        <w:t>му форматі</w:t>
      </w:r>
      <w:r w:rsidR="00E87909">
        <w:rPr>
          <w:sz w:val="28"/>
          <w:szCs w:val="28"/>
        </w:rPr>
        <w:t xml:space="preserve"> та </w:t>
      </w:r>
      <w:r>
        <w:rPr>
          <w:sz w:val="28"/>
          <w:szCs w:val="28"/>
        </w:rPr>
        <w:t>віднесені</w:t>
      </w:r>
      <w:r w:rsidR="00E87909">
        <w:rPr>
          <w:sz w:val="28"/>
          <w:szCs w:val="28"/>
        </w:rPr>
        <w:t xml:space="preserve"> до таких пільгових</w:t>
      </w:r>
      <w:r w:rsidRPr="00E87909">
        <w:rPr>
          <w:sz w:val="28"/>
          <w:szCs w:val="28"/>
        </w:rPr>
        <w:t xml:space="preserve"> категорій</w:t>
      </w:r>
      <w:r w:rsidR="00E87909">
        <w:rPr>
          <w:sz w:val="28"/>
          <w:szCs w:val="28"/>
        </w:rPr>
        <w:t>:</w:t>
      </w:r>
    </w:p>
    <w:p w:rsidR="008B6647" w:rsidRDefault="008B6647" w:rsidP="00E87909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39"/>
        <w:gridCol w:w="6749"/>
      </w:tblGrid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87909">
              <w:rPr>
                <w:b/>
                <w:sz w:val="28"/>
                <w:szCs w:val="28"/>
              </w:rPr>
              <w:t>Категорія</w:t>
            </w:r>
          </w:p>
        </w:tc>
        <w:tc>
          <w:tcPr>
            <w:tcW w:w="2282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87909">
              <w:rPr>
                <w:b/>
                <w:sz w:val="28"/>
                <w:szCs w:val="28"/>
              </w:rPr>
              <w:t>Перелік документів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 xml:space="preserve">діти-сироти та діти, позбавлені батьківського піклування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опікунів;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87909">
              <w:rPr>
                <w:sz w:val="28"/>
                <w:szCs w:val="28"/>
              </w:rPr>
              <w:t>копія докум</w:t>
            </w:r>
            <w:r>
              <w:rPr>
                <w:sz w:val="28"/>
                <w:szCs w:val="28"/>
              </w:rPr>
              <w:t>енту про підтвердження статусу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50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 xml:space="preserve">діти з особливими освітніми потребами, які навчаються у спеціальних та інклюзивних класах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500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батьків;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500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копія докум</w:t>
            </w:r>
            <w:r>
              <w:rPr>
                <w:sz w:val="28"/>
                <w:szCs w:val="28"/>
              </w:rPr>
              <w:t>енту про підтвердження статусу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50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 xml:space="preserve">діти із сімей, які отримують допомогу відповідно до Закону України «Про державну соціальну допомогу малозабезпеченим сім’ям»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500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87909">
              <w:rPr>
                <w:sz w:val="28"/>
                <w:szCs w:val="28"/>
              </w:rPr>
              <w:t>заява батьків</w:t>
            </w:r>
            <w:r>
              <w:rPr>
                <w:sz w:val="28"/>
                <w:szCs w:val="28"/>
              </w:rPr>
              <w:t>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500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довідка (оригінал з мокрою печаткою), що підтверджує</w:t>
            </w:r>
            <w:r>
              <w:rPr>
                <w:sz w:val="28"/>
                <w:szCs w:val="28"/>
              </w:rPr>
              <w:t xml:space="preserve"> статус малозабезпеченої сім'ї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 xml:space="preserve">діти, евакуйовані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 Закону України </w:t>
            </w:r>
            <w:r>
              <w:rPr>
                <w:sz w:val="28"/>
                <w:szCs w:val="28"/>
              </w:rPr>
              <w:t>«</w:t>
            </w:r>
            <w:r w:rsidRPr="00E87909">
              <w:rPr>
                <w:sz w:val="28"/>
                <w:szCs w:val="28"/>
              </w:rPr>
              <w:t>Про статус і соціальний захист громадян, які постраждали внаслідок Чорнобильської катастрофи</w:t>
            </w:r>
            <w:r>
              <w:rPr>
                <w:sz w:val="28"/>
                <w:szCs w:val="28"/>
              </w:rPr>
              <w:t>»</w:t>
            </w:r>
            <w:r w:rsidRPr="00E87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батьків;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копія посвідчення дитини-інваліда, яка є інвалідом внасл</w:t>
            </w:r>
            <w:r>
              <w:rPr>
                <w:sz w:val="28"/>
                <w:szCs w:val="28"/>
              </w:rPr>
              <w:t>ідок Чорнобильської катастрофи)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 xml:space="preserve">діти з числа внутрішньо переміщених осіб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батьків;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копія довідки про підтвердження статусу внутріш</w:t>
            </w:r>
            <w:r>
              <w:rPr>
                <w:sz w:val="28"/>
                <w:szCs w:val="28"/>
              </w:rPr>
              <w:t>ньо переміщеної особи)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lastRenderedPageBreak/>
              <w:t xml:space="preserve">діти, які мають статус дитини, яка постраждала внаслідок воєнних дій і збройних конфліктів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батьків;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копія документа, який підтверджує статус дитини, яка постраждала внаслідок воє</w:t>
            </w:r>
            <w:r>
              <w:rPr>
                <w:sz w:val="28"/>
                <w:szCs w:val="28"/>
              </w:rPr>
              <w:t>нних дій і збройних конфліктів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>діти з числа</w:t>
            </w:r>
            <w:r>
              <w:rPr>
                <w:sz w:val="28"/>
                <w:szCs w:val="28"/>
              </w:rPr>
              <w:t xml:space="preserve"> осіб, визначених у ст. </w:t>
            </w:r>
            <w:r w:rsidRPr="00E87909">
              <w:rPr>
                <w:sz w:val="28"/>
                <w:szCs w:val="28"/>
              </w:rPr>
              <w:t xml:space="preserve">10, 101 Закону України «Про статус ветеранів війни, гарантії їх соціального захисту»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батьків;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87909">
              <w:rPr>
                <w:sz w:val="28"/>
                <w:szCs w:val="28"/>
              </w:rPr>
              <w:t>копія докум</w:t>
            </w:r>
            <w:r>
              <w:rPr>
                <w:sz w:val="28"/>
                <w:szCs w:val="28"/>
              </w:rPr>
              <w:t>енту про підтвердження статусу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>діти із сімей учасників антитерористичної операції/</w:t>
            </w:r>
            <w:proofErr w:type="spellStart"/>
            <w:r w:rsidRPr="00E87909">
              <w:rPr>
                <w:sz w:val="28"/>
                <w:szCs w:val="28"/>
              </w:rPr>
              <w:t>операції</w:t>
            </w:r>
            <w:proofErr w:type="spellEnd"/>
            <w:r w:rsidRPr="00E87909">
              <w:rPr>
                <w:sz w:val="28"/>
                <w:szCs w:val="28"/>
              </w:rPr>
              <w:t xml:space="preserve"> об’єднаних сил (2014-2021</w:t>
            </w:r>
            <w:r>
              <w:rPr>
                <w:sz w:val="28"/>
                <w:szCs w:val="28"/>
              </w:rPr>
              <w:t xml:space="preserve"> </w:t>
            </w:r>
            <w:r w:rsidRPr="00E87909">
              <w:rPr>
                <w:sz w:val="28"/>
                <w:szCs w:val="28"/>
              </w:rPr>
              <w:t xml:space="preserve">рр.)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батьків;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копія по</w:t>
            </w:r>
            <w:r>
              <w:rPr>
                <w:sz w:val="28"/>
                <w:szCs w:val="28"/>
              </w:rPr>
              <w:t>свідчення учасника бойових дій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7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>діти, батьки яких беруть участь у відсічі і супротиві збройній агресії російської федерації (з 24.02.2022</w:t>
            </w:r>
            <w:r>
              <w:rPr>
                <w:sz w:val="28"/>
                <w:szCs w:val="28"/>
              </w:rPr>
              <w:t xml:space="preserve"> </w:t>
            </w:r>
            <w:r w:rsidRPr="00E87909">
              <w:rPr>
                <w:sz w:val="28"/>
                <w:szCs w:val="28"/>
              </w:rPr>
              <w:t xml:space="preserve">р.)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47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87909">
              <w:rPr>
                <w:sz w:val="28"/>
                <w:szCs w:val="28"/>
              </w:rPr>
              <w:t>заява бать</w:t>
            </w:r>
            <w:r>
              <w:rPr>
                <w:sz w:val="28"/>
                <w:szCs w:val="28"/>
              </w:rPr>
              <w:t>ків;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7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копія довідки за формою 5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 xml:space="preserve">учні із родин, які опинилися в складних життєвих обставинах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87909">
              <w:rPr>
                <w:sz w:val="28"/>
                <w:szCs w:val="28"/>
              </w:rPr>
              <w:t>заява батьків</w:t>
            </w:r>
            <w:r>
              <w:rPr>
                <w:sz w:val="28"/>
                <w:szCs w:val="28"/>
              </w:rPr>
              <w:t>;</w:t>
            </w:r>
          </w:p>
          <w:p w:rsid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акт обстеження матеріально</w:t>
            </w:r>
            <w:r>
              <w:rPr>
                <w:sz w:val="28"/>
                <w:szCs w:val="28"/>
              </w:rPr>
              <w:t>-побутових умов проживання учня;</w:t>
            </w:r>
          </w:p>
          <w:p w:rsid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довідка про заробітну плату бат</w:t>
            </w:r>
            <w:r>
              <w:rPr>
                <w:sz w:val="28"/>
                <w:szCs w:val="28"/>
              </w:rPr>
              <w:t>ьків або осіб, які їх замінюють;</w:t>
            </w:r>
          </w:p>
          <w:p w:rsid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рішення ради школи;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5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87909">
              <w:rPr>
                <w:sz w:val="28"/>
                <w:szCs w:val="28"/>
              </w:rPr>
              <w:t xml:space="preserve">наказ директора школи, погоджений департаментом освіти та гуманітарної політики </w:t>
            </w:r>
            <w:r>
              <w:rPr>
                <w:sz w:val="28"/>
                <w:szCs w:val="28"/>
              </w:rPr>
              <w:t>Черкаської міської ради</w:t>
            </w:r>
          </w:p>
        </w:tc>
      </w:tr>
      <w:tr w:rsidR="00E87909" w:rsidRPr="00E87909" w:rsidTr="008B6647">
        <w:tc>
          <w:tcPr>
            <w:tcW w:w="2718" w:type="pct"/>
          </w:tcPr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7909">
              <w:rPr>
                <w:sz w:val="28"/>
                <w:szCs w:val="28"/>
              </w:rPr>
              <w:t xml:space="preserve">учні із багатодітних сімей </w:t>
            </w:r>
          </w:p>
        </w:tc>
        <w:tc>
          <w:tcPr>
            <w:tcW w:w="2282" w:type="pct"/>
          </w:tcPr>
          <w:p w:rsid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заява батьків;</w:t>
            </w:r>
          </w:p>
          <w:p w:rsid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копія посвідч</w:t>
            </w:r>
            <w:r>
              <w:rPr>
                <w:sz w:val="28"/>
                <w:szCs w:val="28"/>
              </w:rPr>
              <w:t>ення батьків багатодітної сім’ї;</w:t>
            </w:r>
          </w:p>
          <w:p w:rsidR="00E87909" w:rsidRPr="00E87909" w:rsidRDefault="00E87909" w:rsidP="00E87909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E87909">
              <w:rPr>
                <w:sz w:val="28"/>
                <w:szCs w:val="28"/>
              </w:rPr>
              <w:t xml:space="preserve"> копія посвідчен</w:t>
            </w:r>
            <w:r>
              <w:rPr>
                <w:sz w:val="28"/>
                <w:szCs w:val="28"/>
              </w:rPr>
              <w:t>ня дитини з багатодітної сім’ї</w:t>
            </w:r>
          </w:p>
        </w:tc>
      </w:tr>
    </w:tbl>
    <w:p w:rsidR="00FF52D2" w:rsidRPr="00E87909" w:rsidRDefault="00FF52D2" w:rsidP="00E87909">
      <w:pPr>
        <w:pStyle w:val="20"/>
        <w:shd w:val="clear" w:color="auto" w:fill="auto"/>
        <w:tabs>
          <w:tab w:val="left" w:pos="442"/>
        </w:tabs>
        <w:spacing w:before="0" w:line="240" w:lineRule="auto"/>
        <w:ind w:firstLine="0"/>
        <w:jc w:val="both"/>
        <w:rPr>
          <w:sz w:val="28"/>
          <w:szCs w:val="28"/>
        </w:rPr>
      </w:pPr>
    </w:p>
    <w:sectPr w:rsidR="00FF52D2" w:rsidRPr="00E87909" w:rsidSect="008B6647">
      <w:pgSz w:w="16840" w:h="11900" w:orient="landscape"/>
      <w:pgMar w:top="1418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9" w:rsidRDefault="00E87909">
      <w:r>
        <w:separator/>
      </w:r>
    </w:p>
  </w:endnote>
  <w:endnote w:type="continuationSeparator" w:id="0">
    <w:p w:rsidR="00E87909" w:rsidRDefault="00E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9" w:rsidRDefault="00E87909"/>
  </w:footnote>
  <w:footnote w:type="continuationSeparator" w:id="0">
    <w:p w:rsidR="00E87909" w:rsidRDefault="00E87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205"/>
    <w:multiLevelType w:val="multilevel"/>
    <w:tmpl w:val="200CE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C25CE"/>
    <w:multiLevelType w:val="hybridMultilevel"/>
    <w:tmpl w:val="3E86E69E"/>
    <w:lvl w:ilvl="0" w:tplc="3294C7B6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737CA"/>
    <w:multiLevelType w:val="hybridMultilevel"/>
    <w:tmpl w:val="2ABE019A"/>
    <w:lvl w:ilvl="0" w:tplc="72D61A58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D2"/>
    <w:rsid w:val="008B6647"/>
    <w:rsid w:val="00E87909"/>
    <w:rsid w:val="00FE4E9B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7" w:lineRule="exact"/>
      <w:ind w:firstLine="2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E8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7" w:lineRule="exact"/>
      <w:ind w:firstLine="2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E8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СШ13</cp:lastModifiedBy>
  <cp:revision>2</cp:revision>
  <dcterms:created xsi:type="dcterms:W3CDTF">2023-01-31T03:48:00Z</dcterms:created>
  <dcterms:modified xsi:type="dcterms:W3CDTF">2023-01-31T10:47:00Z</dcterms:modified>
</cp:coreProperties>
</file>